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D6" w:rsidRDefault="00B90ED6" w:rsidP="00B90ED6">
      <w:pPr>
        <w:shd w:val="clear" w:color="auto" w:fill="FFFFFF"/>
        <w:spacing w:after="36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Sensory Bottles</w:t>
      </w:r>
    </w:p>
    <w:p w:rsidR="00B90ED6" w:rsidRPr="00B90ED6" w:rsidRDefault="00B90ED6" w:rsidP="00B90ED6">
      <w:pPr>
        <w:shd w:val="clear" w:color="auto" w:fill="FFFFFF"/>
        <w:spacing w:after="36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 w:rsidRPr="00B90ED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Skills/Concepts Address </w:t>
      </w:r>
    </w:p>
    <w:p w:rsidR="00B90ED6" w:rsidRPr="00B90ED6" w:rsidRDefault="00B90ED6" w:rsidP="00B90ED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90ED6">
        <w:rPr>
          <w:rFonts w:ascii="Arial" w:eastAsia="Times New Roman" w:hAnsi="Arial" w:cs="Arial"/>
          <w:b/>
          <w:bCs/>
          <w:color w:val="008000"/>
          <w:sz w:val="30"/>
          <w:szCs w:val="30"/>
        </w:rPr>
        <w:t>Math</w:t>
      </w:r>
      <w:r w:rsidRPr="00B90ED6">
        <w:rPr>
          <w:rFonts w:ascii="Arial" w:eastAsia="Times New Roman" w:hAnsi="Arial" w:cs="Arial"/>
          <w:color w:val="000000"/>
          <w:sz w:val="30"/>
          <w:szCs w:val="30"/>
        </w:rPr>
        <w:t>: Counting, Ordinal Numbers, Matching, Addition, Shapes, Number Recognition</w:t>
      </w:r>
    </w:p>
    <w:p w:rsidR="00B90ED6" w:rsidRPr="00B90ED6" w:rsidRDefault="00B90ED6" w:rsidP="00B90ED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90ED6">
        <w:rPr>
          <w:rFonts w:ascii="Arial" w:eastAsia="Times New Roman" w:hAnsi="Arial" w:cs="Arial"/>
          <w:b/>
          <w:bCs/>
          <w:color w:val="008000"/>
          <w:sz w:val="30"/>
          <w:szCs w:val="30"/>
        </w:rPr>
        <w:t>Language</w:t>
      </w:r>
      <w:r w:rsidRPr="00B90ED6">
        <w:rPr>
          <w:rFonts w:ascii="Arial" w:eastAsia="Times New Roman" w:hAnsi="Arial" w:cs="Arial"/>
          <w:color w:val="000000"/>
          <w:sz w:val="30"/>
          <w:szCs w:val="30"/>
        </w:rPr>
        <w:t>: Receptive Language (asking questions), Descriptive Language, Following 2-3 step Directions, Vocabulary Development</w:t>
      </w:r>
    </w:p>
    <w:p w:rsidR="00B90ED6" w:rsidRPr="00B90ED6" w:rsidRDefault="00B90ED6" w:rsidP="00B90ED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90ED6">
        <w:rPr>
          <w:rFonts w:ascii="Arial" w:eastAsia="Times New Roman" w:hAnsi="Arial" w:cs="Arial"/>
          <w:b/>
          <w:bCs/>
          <w:color w:val="008000"/>
          <w:sz w:val="30"/>
          <w:szCs w:val="30"/>
        </w:rPr>
        <w:t>Reading/ Pre-Reading</w:t>
      </w:r>
      <w:r w:rsidRPr="00B90ED6">
        <w:rPr>
          <w:rFonts w:ascii="Arial" w:eastAsia="Times New Roman" w:hAnsi="Arial" w:cs="Arial"/>
          <w:color w:val="000000"/>
          <w:sz w:val="30"/>
          <w:szCs w:val="30"/>
        </w:rPr>
        <w:t>: Phonics, Beginning/ Ending sounds, Letter Matching, Sight Word Recognition, Fine Motor</w:t>
      </w:r>
    </w:p>
    <w:p w:rsidR="00B90ED6" w:rsidRPr="00B90ED6" w:rsidRDefault="00B90ED6" w:rsidP="00B90ED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90ED6">
        <w:rPr>
          <w:rFonts w:ascii="Arial" w:eastAsia="Times New Roman" w:hAnsi="Arial" w:cs="Arial"/>
          <w:b/>
          <w:bCs/>
          <w:color w:val="008000"/>
          <w:sz w:val="30"/>
          <w:szCs w:val="30"/>
        </w:rPr>
        <w:t>Social Skills:</w:t>
      </w:r>
      <w:r w:rsidRPr="00B90ED6">
        <w:rPr>
          <w:rFonts w:ascii="Arial" w:eastAsia="Times New Roman" w:hAnsi="Arial" w:cs="Arial"/>
          <w:color w:val="000000"/>
          <w:sz w:val="30"/>
          <w:szCs w:val="30"/>
        </w:rPr>
        <w:t> Sharing, Communication, Problem Solving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and Emotions</w:t>
      </w:r>
    </w:p>
    <w:p w:rsidR="00B90ED6" w:rsidRPr="00B90ED6" w:rsidRDefault="00B90ED6" w:rsidP="00B90ED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90ED6">
        <w:rPr>
          <w:rFonts w:ascii="Arial" w:eastAsia="Times New Roman" w:hAnsi="Arial" w:cs="Arial"/>
          <w:b/>
          <w:bCs/>
          <w:color w:val="008000"/>
          <w:sz w:val="30"/>
          <w:szCs w:val="30"/>
        </w:rPr>
        <w:t>Science:</w:t>
      </w:r>
      <w:r w:rsidRPr="00B90ED6">
        <w:rPr>
          <w:rFonts w:ascii="Arial" w:eastAsia="Times New Roman" w:hAnsi="Arial" w:cs="Arial"/>
          <w:color w:val="000000"/>
          <w:sz w:val="30"/>
          <w:szCs w:val="30"/>
        </w:rPr>
        <w:t> Sink/Float, Absorption, Classification, Sorting, Predictions, Observation</w:t>
      </w:r>
    </w:p>
    <w:p w:rsidR="00B90ED6" w:rsidRPr="00B90ED6" w:rsidRDefault="00B90ED6" w:rsidP="00B90ED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90ED6">
        <w:rPr>
          <w:rFonts w:ascii="Arial" w:eastAsia="Times New Roman" w:hAnsi="Arial" w:cs="Arial"/>
          <w:b/>
          <w:bCs/>
          <w:color w:val="008000"/>
          <w:sz w:val="30"/>
          <w:szCs w:val="30"/>
        </w:rPr>
        <w:t>Sensory:</w:t>
      </w:r>
      <w:r w:rsidRPr="00B90ED6">
        <w:rPr>
          <w:rFonts w:ascii="Arial" w:eastAsia="Times New Roman" w:hAnsi="Arial" w:cs="Arial"/>
          <w:color w:val="000000"/>
          <w:sz w:val="30"/>
          <w:szCs w:val="30"/>
        </w:rPr>
        <w:t> </w:t>
      </w:r>
      <w:hyperlink r:id="rId4" w:tgtFrame="_blank" w:tooltip="Auditory System: Sensory Processing Explained" w:history="1">
        <w:r w:rsidRPr="00B90ED6">
          <w:rPr>
            <w:rFonts w:ascii="Arial" w:eastAsia="Times New Roman" w:hAnsi="Arial" w:cs="Arial"/>
            <w:sz w:val="30"/>
            <w:szCs w:val="30"/>
          </w:rPr>
          <w:t>Auditory</w:t>
        </w:r>
      </w:hyperlink>
      <w:r w:rsidRPr="00B90ED6">
        <w:rPr>
          <w:rFonts w:ascii="Arial" w:eastAsia="Times New Roman" w:hAnsi="Arial" w:cs="Arial"/>
          <w:sz w:val="30"/>
          <w:szCs w:val="30"/>
        </w:rPr>
        <w:t> Discrimination, </w:t>
      </w:r>
      <w:hyperlink r:id="rId5" w:tgtFrame="_blank" w:tooltip="Visual System | Sensory Processing Explained" w:history="1">
        <w:r w:rsidRPr="00B90ED6">
          <w:rPr>
            <w:rFonts w:ascii="Arial" w:eastAsia="Times New Roman" w:hAnsi="Arial" w:cs="Arial"/>
            <w:sz w:val="30"/>
            <w:szCs w:val="30"/>
          </w:rPr>
          <w:t>Visual</w:t>
        </w:r>
      </w:hyperlink>
      <w:r w:rsidRPr="00B90ED6">
        <w:rPr>
          <w:rFonts w:ascii="Arial" w:eastAsia="Times New Roman" w:hAnsi="Arial" w:cs="Arial"/>
          <w:sz w:val="30"/>
          <w:szCs w:val="30"/>
        </w:rPr>
        <w:t> Perception, </w:t>
      </w:r>
      <w:hyperlink r:id="rId6" w:tgtFrame="_blank" w:tooltip="Proprioceptive Input: Sensory Processing Explained" w:history="1">
        <w:r w:rsidRPr="00B90ED6">
          <w:rPr>
            <w:rFonts w:ascii="Arial" w:eastAsia="Times New Roman" w:hAnsi="Arial" w:cs="Arial"/>
            <w:sz w:val="30"/>
            <w:szCs w:val="30"/>
          </w:rPr>
          <w:t>Proprioceptive</w:t>
        </w:r>
      </w:hyperlink>
      <w:r w:rsidRPr="00B90ED6">
        <w:rPr>
          <w:rFonts w:ascii="Arial" w:eastAsia="Times New Roman" w:hAnsi="Arial" w:cs="Arial"/>
          <w:sz w:val="30"/>
          <w:szCs w:val="30"/>
        </w:rPr>
        <w:t> Input, </w:t>
      </w:r>
      <w:hyperlink r:id="rId7" w:tgtFrame="_blank" w:tooltip="Vestibular Input: Sensory Processing Explained" w:history="1">
        <w:r w:rsidRPr="00B90ED6">
          <w:rPr>
            <w:rFonts w:ascii="Arial" w:eastAsia="Times New Roman" w:hAnsi="Arial" w:cs="Arial"/>
            <w:sz w:val="30"/>
            <w:szCs w:val="30"/>
          </w:rPr>
          <w:t>Vestibular</w:t>
        </w:r>
      </w:hyperlink>
      <w:r w:rsidRPr="00B90ED6">
        <w:rPr>
          <w:rFonts w:ascii="Arial" w:eastAsia="Times New Roman" w:hAnsi="Arial" w:cs="Arial"/>
          <w:sz w:val="30"/>
          <w:szCs w:val="30"/>
        </w:rPr>
        <w:t> movement, and sometimes even Olfactory Input</w:t>
      </w:r>
    </w:p>
    <w:p w:rsidR="00AD7311" w:rsidRDefault="00AD7311"/>
    <w:sectPr w:rsidR="00AD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D6"/>
    <w:rsid w:val="00AD7311"/>
    <w:rsid w:val="00B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7FC2"/>
  <w15:chartTrackingRefBased/>
  <w15:docId w15:val="{C9F3F00C-4E00-48AF-9931-2330C498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0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E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E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0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monlimeadventures.com/vestibular-input-sensory-process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monlimeadventures.com/proprioceptive-input-sensory-processing-explained/" TargetMode="External"/><Relationship Id="rId5" Type="http://schemas.openxmlformats.org/officeDocument/2006/relationships/hyperlink" Target="https://lemonlimeadventures.com/visual-system-sensory-processing-explained/" TargetMode="External"/><Relationship Id="rId4" Type="http://schemas.openxmlformats.org/officeDocument/2006/relationships/hyperlink" Target="https://lemonlimeadventures.com/auditory-system-sensory-processing-explaine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Village for Families &amp; Children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Nicole</dc:creator>
  <cp:keywords/>
  <dc:description/>
  <cp:lastModifiedBy>Castro, Nicole</cp:lastModifiedBy>
  <cp:revision>1</cp:revision>
  <dcterms:created xsi:type="dcterms:W3CDTF">2019-03-27T14:50:00Z</dcterms:created>
  <dcterms:modified xsi:type="dcterms:W3CDTF">2019-03-27T14:51:00Z</dcterms:modified>
</cp:coreProperties>
</file>